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C1B" w:rsidRDefault="008C2010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Анкета</w:t>
      </w:r>
    </w:p>
    <w:p w:rsidR="00DD6C1B" w:rsidRDefault="008C2010">
      <w:pPr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участника публичных консультаций, проводимых </w:t>
      </w:r>
      <w:r>
        <w:rPr>
          <w:b/>
          <w:bCs/>
          <w:sz w:val="27"/>
          <w:szCs w:val="27"/>
        </w:rPr>
        <w:t xml:space="preserve">посредством сбора </w:t>
      </w:r>
    </w:p>
    <w:p w:rsidR="00DD6C1B" w:rsidRDefault="008C2010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D6C1B" w:rsidRDefault="008C2010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DD6C1B" w:rsidRDefault="008C2010">
      <w:pPr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 xml:space="preserve">на предмет его влияния на конкуренцию </w:t>
      </w:r>
      <w:bookmarkStart w:id="0" w:name="_GoBack"/>
      <w:bookmarkEnd w:id="0"/>
    </w:p>
    <w:p w:rsidR="00DD6C1B" w:rsidRDefault="00DD6C1B">
      <w:pPr>
        <w:jc w:val="center"/>
        <w:rPr>
          <w:sz w:val="24"/>
          <w:szCs w:val="24"/>
        </w:rPr>
      </w:pPr>
    </w:p>
    <w:p w:rsidR="00DD6C1B" w:rsidRDefault="008C2010">
      <w:pPr>
        <w:pStyle w:val="af9"/>
        <w:numPr>
          <w:ilvl w:val="0"/>
          <w:numId w:val="1"/>
        </w:numPr>
        <w:rPr>
          <w:b/>
          <w:sz w:val="27"/>
          <w:szCs w:val="27"/>
        </w:rPr>
      </w:pPr>
      <w:r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DD6C1B">
        <w:tc>
          <w:tcPr>
            <w:tcW w:w="4672" w:type="dxa"/>
          </w:tcPr>
          <w:p w:rsidR="00DD6C1B" w:rsidRDefault="008C2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DD6C1B" w:rsidRDefault="00DD6C1B">
            <w:pPr>
              <w:jc w:val="center"/>
              <w:rPr>
                <w:sz w:val="24"/>
                <w:szCs w:val="24"/>
              </w:rPr>
            </w:pPr>
          </w:p>
        </w:tc>
      </w:tr>
      <w:tr w:rsidR="00DD6C1B">
        <w:tc>
          <w:tcPr>
            <w:tcW w:w="4672" w:type="dxa"/>
          </w:tcPr>
          <w:p w:rsidR="00DD6C1B" w:rsidRDefault="008C2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DD6C1B" w:rsidRDefault="00DD6C1B">
            <w:pPr>
              <w:jc w:val="center"/>
              <w:rPr>
                <w:sz w:val="24"/>
                <w:szCs w:val="24"/>
              </w:rPr>
            </w:pPr>
          </w:p>
        </w:tc>
      </w:tr>
      <w:tr w:rsidR="00DD6C1B">
        <w:tc>
          <w:tcPr>
            <w:tcW w:w="4672" w:type="dxa"/>
          </w:tcPr>
          <w:p w:rsidR="00DD6C1B" w:rsidRDefault="008C2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DD6C1B" w:rsidRDefault="00DD6C1B">
            <w:pPr>
              <w:jc w:val="center"/>
              <w:rPr>
                <w:sz w:val="24"/>
                <w:szCs w:val="24"/>
              </w:rPr>
            </w:pPr>
          </w:p>
        </w:tc>
      </w:tr>
      <w:tr w:rsidR="00DD6C1B">
        <w:tc>
          <w:tcPr>
            <w:tcW w:w="4672" w:type="dxa"/>
          </w:tcPr>
          <w:p w:rsidR="00DD6C1B" w:rsidRDefault="008C2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DD6C1B" w:rsidRDefault="00DD6C1B">
            <w:pPr>
              <w:rPr>
                <w:sz w:val="24"/>
                <w:szCs w:val="24"/>
              </w:rPr>
            </w:pPr>
          </w:p>
        </w:tc>
      </w:tr>
      <w:tr w:rsidR="00DD6C1B">
        <w:tc>
          <w:tcPr>
            <w:tcW w:w="4672" w:type="dxa"/>
          </w:tcPr>
          <w:p w:rsidR="00DD6C1B" w:rsidRDefault="008C2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DD6C1B" w:rsidRDefault="00DD6C1B">
            <w:pPr>
              <w:jc w:val="center"/>
              <w:rPr>
                <w:sz w:val="24"/>
                <w:szCs w:val="24"/>
              </w:rPr>
            </w:pPr>
          </w:p>
        </w:tc>
      </w:tr>
      <w:tr w:rsidR="00DD6C1B">
        <w:tc>
          <w:tcPr>
            <w:tcW w:w="4672" w:type="dxa"/>
          </w:tcPr>
          <w:p w:rsidR="00DD6C1B" w:rsidRDefault="008C20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DD6C1B" w:rsidRDefault="00DD6C1B">
            <w:pPr>
              <w:jc w:val="center"/>
              <w:rPr>
                <w:sz w:val="24"/>
                <w:szCs w:val="24"/>
              </w:rPr>
            </w:pPr>
          </w:p>
        </w:tc>
      </w:tr>
    </w:tbl>
    <w:p w:rsidR="00DD6C1B" w:rsidRDefault="008C2010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DD6C1B" w:rsidRDefault="008C201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DD6C1B">
        <w:tc>
          <w:tcPr>
            <w:tcW w:w="9854" w:type="dxa"/>
          </w:tcPr>
          <w:p w:rsidR="00DD6C1B" w:rsidRDefault="008C2010">
            <w:pPr>
              <w:widowControl w:val="0"/>
              <w:spacing w:line="260" w:lineRule="exact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Проект постановления администрации Губкинского городского округа «О внесении изменений в постановление администрации Губкинского городского округа от 2</w:t>
            </w:r>
            <w:r>
              <w:rPr>
                <w:sz w:val="24"/>
                <w:szCs w:val="24"/>
                <w:u w:val="single"/>
              </w:rPr>
              <w:t>4 декабря 2024 года № 1659-па»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DD6C1B" w:rsidRDefault="008C2010">
            <w:pPr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(наименование проекта муниципального нормативного правового акта администрации Губкинского городского округа))</w:t>
            </w:r>
          </w:p>
        </w:tc>
      </w:tr>
      <w:tr w:rsidR="00DD6C1B">
        <w:tc>
          <w:tcPr>
            <w:tcW w:w="9854" w:type="dxa"/>
          </w:tcPr>
          <w:p w:rsidR="00DD6C1B" w:rsidRDefault="008C2010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 Могут ли положения проекта муниципального нормативного правового акта оказать влияние на конкуренцию на рынках товаров, работ, услуг Губкинского городского округа?</w:t>
            </w:r>
          </w:p>
        </w:tc>
      </w:tr>
      <w:tr w:rsidR="00DD6C1B">
        <w:tc>
          <w:tcPr>
            <w:tcW w:w="9854" w:type="dxa"/>
          </w:tcPr>
          <w:p w:rsidR="00DD6C1B" w:rsidRDefault="00DD6C1B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DD6C1B">
        <w:tc>
          <w:tcPr>
            <w:tcW w:w="9854" w:type="dxa"/>
          </w:tcPr>
          <w:p w:rsidR="00DD6C1B" w:rsidRDefault="008C2010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Присутствуют ли в проекте муниципального нормативного правового акта положения, кот</w:t>
            </w:r>
            <w:r>
              <w:rPr>
                <w:color w:val="000000"/>
                <w:sz w:val="24"/>
                <w:szCs w:val="24"/>
                <w:lang w:eastAsia="en-US"/>
              </w:rPr>
              <w:t>орые могут оказать негативное влияние на конкуренцию на рынках товаров, работ, услуг Губкинского городского округа?</w:t>
            </w:r>
          </w:p>
        </w:tc>
      </w:tr>
      <w:tr w:rsidR="00DD6C1B">
        <w:tc>
          <w:tcPr>
            <w:tcW w:w="9854" w:type="dxa"/>
          </w:tcPr>
          <w:p w:rsidR="00DD6C1B" w:rsidRDefault="00DD6C1B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DD6C1B">
        <w:tc>
          <w:tcPr>
            <w:tcW w:w="9854" w:type="dxa"/>
          </w:tcPr>
          <w:p w:rsidR="00DD6C1B" w:rsidRDefault="008C2010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>Какие положения проекта муниципального нормативного правового акта могут привести к недопущению, ограничению или устранению конкуренци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 на рынках товаров, работ, услуг Губкинского городского округа?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DD6C1B">
        <w:tc>
          <w:tcPr>
            <w:tcW w:w="9854" w:type="dxa"/>
          </w:tcPr>
          <w:p w:rsidR="00DD6C1B" w:rsidRDefault="00DD6C1B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DD6C1B">
        <w:tc>
          <w:tcPr>
            <w:tcW w:w="9854" w:type="dxa"/>
          </w:tcPr>
          <w:p w:rsidR="00DD6C1B" w:rsidRDefault="008C2010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На каких рынках товаров, работ, услуг может ухудшиться состояние конку</w:t>
            </w:r>
            <w:r>
              <w:rPr>
                <w:sz w:val="24"/>
                <w:szCs w:val="24"/>
              </w:rPr>
              <w:t xml:space="preserve">рентной среды в результате принятия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DD6C1B">
        <w:tc>
          <w:tcPr>
            <w:tcW w:w="9854" w:type="dxa"/>
          </w:tcPr>
          <w:p w:rsidR="00DD6C1B" w:rsidRDefault="00DD6C1B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DD6C1B">
        <w:tc>
          <w:tcPr>
            <w:tcW w:w="9854" w:type="dxa"/>
          </w:tcPr>
          <w:p w:rsidR="00DD6C1B" w:rsidRDefault="008C2010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DD6C1B">
        <w:tc>
          <w:tcPr>
            <w:tcW w:w="9854" w:type="dxa"/>
          </w:tcPr>
          <w:p w:rsidR="00DD6C1B" w:rsidRDefault="00DD6C1B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DD6C1B">
        <w:tc>
          <w:tcPr>
            <w:tcW w:w="9854" w:type="dxa"/>
          </w:tcPr>
          <w:p w:rsidR="00DD6C1B" w:rsidRDefault="008C2010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DD6C1B">
        <w:tc>
          <w:tcPr>
            <w:tcW w:w="9854" w:type="dxa"/>
          </w:tcPr>
          <w:p w:rsidR="00DD6C1B" w:rsidRDefault="00DD6C1B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DD6C1B">
        <w:tc>
          <w:tcPr>
            <w:tcW w:w="9854" w:type="dxa"/>
          </w:tcPr>
          <w:p w:rsidR="00DD6C1B" w:rsidRDefault="008C2010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>
              <w:rPr>
                <w:sz w:val="24"/>
                <w:szCs w:val="24"/>
              </w:rPr>
              <w:t>в целях учета требований антим</w:t>
            </w:r>
            <w:r>
              <w:rPr>
                <w:sz w:val="24"/>
                <w:szCs w:val="24"/>
              </w:rPr>
              <w:t>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D6C1B">
        <w:tc>
          <w:tcPr>
            <w:tcW w:w="9854" w:type="dxa"/>
          </w:tcPr>
          <w:p w:rsidR="00DD6C1B" w:rsidRDefault="008C2010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>
              <w:rPr>
                <w:sz w:val="24"/>
                <w:szCs w:val="24"/>
                <w:u w:val="single"/>
              </w:rPr>
              <w:t xml:space="preserve">309189, Белгородская область, г. Губкин, ул. Мира, д. 16, </w:t>
            </w:r>
            <w:r>
              <w:rPr>
                <w:sz w:val="24"/>
                <w:szCs w:val="24"/>
              </w:rPr>
              <w:t xml:space="preserve"> а также по адресу электронной почты: </w:t>
            </w:r>
            <w:hyperlink r:id="rId7" w:tooltip="mailto:gubpressa@gu.belregion.ru," w:history="1">
              <w:r>
                <w:rPr>
                  <w:rStyle w:val="af0"/>
                  <w:sz w:val="24"/>
                  <w:szCs w:val="24"/>
                  <w:lang w:val="de-DE"/>
                </w:rPr>
                <w:t>gubpressa@</w:t>
              </w:r>
              <w:r>
                <w:rPr>
                  <w:rStyle w:val="af0"/>
                  <w:sz w:val="24"/>
                  <w:szCs w:val="24"/>
                  <w:lang w:val="en-US"/>
                </w:rPr>
                <w:t>gu</w:t>
              </w:r>
              <w:r>
                <w:rPr>
                  <w:rStyle w:val="af0"/>
                  <w:sz w:val="24"/>
                  <w:szCs w:val="24"/>
                </w:rPr>
                <w:t>.</w:t>
              </w:r>
              <w:r>
                <w:rPr>
                  <w:rStyle w:val="af0"/>
                  <w:sz w:val="24"/>
                  <w:szCs w:val="24"/>
                  <w:lang w:val="en-US"/>
                </w:rPr>
                <w:t>belregion</w:t>
              </w:r>
              <w:r>
                <w:rPr>
                  <w:rStyle w:val="af0"/>
                  <w:sz w:val="24"/>
                  <w:szCs w:val="24"/>
                  <w:lang w:val="de-DE"/>
                </w:rPr>
                <w:t>.ru,</w:t>
              </w:r>
            </w:hyperlink>
            <w:r>
              <w:rPr>
                <w:sz w:val="24"/>
                <w:szCs w:val="24"/>
                <w:lang w:val="de-DE"/>
              </w:rPr>
              <w:t xml:space="preserve"> gubpressa@belgov.ru</w:t>
            </w:r>
          </w:p>
          <w:p w:rsidR="00DD6C1B" w:rsidRDefault="008C2010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приема замечаний и предложений: с 27.02.2026 года по 13.03.2026 года</w:t>
            </w:r>
          </w:p>
        </w:tc>
      </w:tr>
    </w:tbl>
    <w:p w:rsidR="00DD6C1B" w:rsidRDefault="00DD6C1B">
      <w:pPr>
        <w:jc w:val="right"/>
        <w:rPr>
          <w:b/>
          <w:sz w:val="28"/>
          <w:szCs w:val="28"/>
        </w:rPr>
      </w:pPr>
    </w:p>
    <w:p w:rsidR="00DD6C1B" w:rsidRDefault="00DD6C1B">
      <w:pPr>
        <w:jc w:val="right"/>
        <w:rPr>
          <w:color w:val="000000"/>
          <w:sz w:val="28"/>
          <w:szCs w:val="28"/>
          <w:highlight w:val="yellow"/>
        </w:rPr>
      </w:pPr>
    </w:p>
    <w:p w:rsidR="00DD6C1B" w:rsidRDefault="00DD6C1B"/>
    <w:sectPr w:rsidR="00DD6C1B">
      <w:pgSz w:w="11907" w:h="1683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C1B" w:rsidRDefault="008C2010">
      <w:r>
        <w:separator/>
      </w:r>
    </w:p>
  </w:endnote>
  <w:endnote w:type="continuationSeparator" w:id="0">
    <w:p w:rsidR="00DD6C1B" w:rsidRDefault="008C2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C1B" w:rsidRDefault="008C2010">
      <w:r>
        <w:separator/>
      </w:r>
    </w:p>
  </w:footnote>
  <w:footnote w:type="continuationSeparator" w:id="0">
    <w:p w:rsidR="00DD6C1B" w:rsidRDefault="008C2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6569A3"/>
    <w:multiLevelType w:val="hybridMultilevel"/>
    <w:tmpl w:val="B09E45B8"/>
    <w:lvl w:ilvl="0" w:tplc="20FCD05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F1D65B8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C8B431B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C1FEC22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366454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4D06A0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3FEE122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652CAB1A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775C8640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C1B"/>
    <w:rsid w:val="008C2010"/>
    <w:rsid w:val="00D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760EA5-F247-4414-BE29-CC5B61FA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ubpressa@gu.belregion.ru,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2081</Characters>
  <Application>Microsoft Office Word</Application>
  <DocSecurity>0</DocSecurity>
  <Lines>17</Lines>
  <Paragraphs>4</Paragraphs>
  <ScaleCrop>false</ScaleCrop>
  <Company>Microsoft</Company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 Кузьменко</cp:lastModifiedBy>
  <cp:revision>33</cp:revision>
  <dcterms:created xsi:type="dcterms:W3CDTF">2019-12-09T11:38:00Z</dcterms:created>
  <dcterms:modified xsi:type="dcterms:W3CDTF">2026-02-26T13:50:00Z</dcterms:modified>
</cp:coreProperties>
</file>